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关于加强2021年中秋、国庆期间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党风廉政建设警示教育的通知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各镇党委、纪委，各街道党工委、纪工委，各区（园）党工委、纪工委，区委各部委办，区各委局办、区各直属单位党委、党组、总支（支部），区纪委、监委各派驻纪检监察组，区委各巡察机构：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2021年中秋、国庆将至，为持之以恒巩固拓展作风建设成效，进一步强化关键节点纪律规矩意识，经研究，决定在全区部署开展系列警示教育活动，具体要求通知如下：</w:t>
      </w:r>
    </w:p>
    <w:p>
      <w:pPr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一、指导思想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以习近平新时代中国特色社会主义思想为指导，全面贯彻党的十九大、十九届二中、三中、四中、五中全会以及中央和省市纪委全会精神，以“把廉关过廉节，纠四风树新风”为主题，开展系列警示教育活动，进一步筑牢全区党员干部思想防线，始终做到自重自省自警自励，慎独慎微慎始慎终，不断推动作风建设走深走实。</w:t>
      </w:r>
    </w:p>
    <w:p>
      <w:pPr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二、活动安排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r>
        <w:rPr>
          <w:rFonts w:ascii="Times New Roman" w:hAnsi="Times New Roman" w:eastAsia="方正楷体_GBK" w:cs="Times New Roman"/>
          <w:b/>
          <w:bCs/>
          <w:sz w:val="32"/>
          <w:szCs w:val="32"/>
        </w:rPr>
        <w:t>1.组织案例警示教育活动。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要</w:t>
      </w:r>
      <w:r>
        <w:rPr>
          <w:rFonts w:ascii="Times New Roman" w:hAnsi="Times New Roman" w:eastAsia="方正仿宋_GBK" w:cs="Times New Roman"/>
          <w:sz w:val="32"/>
          <w:szCs w:val="32"/>
        </w:rPr>
        <w:t>结合本地区、本行业、本系统发生的典型违纪违法案例，开展相关案例警示教育，强化以案促改、以案促学，用身边案例教育身边人，督促全区广大党员干部以案为鉴，时刻自省自律，防止行差踏错，进一步释放对“四风”问题紧盯不放、寸步不让、一抓到底的强烈信号，教育警示广大党员干部切实做到知敬畏、存戒惧、守底线。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bCs/>
          <w:sz w:val="32"/>
          <w:szCs w:val="32"/>
        </w:rPr>
        <w:t>2.</w:t>
      </w:r>
      <w:r>
        <w:rPr>
          <w:rFonts w:hint="eastAsia" w:ascii="Times New Roman" w:hAnsi="Times New Roman" w:eastAsia="方正楷体_GBK" w:cs="Times New Roman"/>
          <w:b/>
          <w:bCs/>
          <w:sz w:val="32"/>
          <w:szCs w:val="32"/>
        </w:rPr>
        <w:t>开展廉政谈心谈话</w:t>
      </w:r>
      <w:r>
        <w:rPr>
          <w:rFonts w:ascii="Times New Roman" w:hAnsi="Times New Roman" w:eastAsia="方正楷体_GBK" w:cs="Times New Roman"/>
          <w:b/>
          <w:bCs/>
          <w:sz w:val="32"/>
          <w:szCs w:val="32"/>
        </w:rPr>
        <w:t>活动。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要</w:t>
      </w:r>
      <w:r>
        <w:rPr>
          <w:rFonts w:ascii="Times New Roman" w:hAnsi="Times New Roman" w:eastAsia="方正仿宋_GBK" w:cs="Times New Roman"/>
          <w:sz w:val="32"/>
          <w:szCs w:val="32"/>
        </w:rPr>
        <w:t>紧扣关键节点，紧盯重点领域、重要岗位和关键环节，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综合运用集体谈话、专题约谈等形式，</w:t>
      </w:r>
      <w:r>
        <w:rPr>
          <w:rFonts w:ascii="Times New Roman" w:hAnsi="Times New Roman" w:eastAsia="方正仿宋_GBK" w:cs="Times New Roman"/>
          <w:sz w:val="32"/>
          <w:szCs w:val="32"/>
        </w:rPr>
        <w:t>认真组织开展本单位廉政谈心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谈话</w:t>
      </w:r>
      <w:r>
        <w:rPr>
          <w:rFonts w:ascii="Times New Roman" w:hAnsi="Times New Roman" w:eastAsia="方正仿宋_GBK" w:cs="Times New Roman"/>
          <w:sz w:val="32"/>
          <w:szCs w:val="32"/>
        </w:rPr>
        <w:t>活动。各级党组织主要负责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同志</w:t>
      </w:r>
      <w:r>
        <w:rPr>
          <w:rFonts w:ascii="Times New Roman" w:hAnsi="Times New Roman" w:eastAsia="方正仿宋_GBK" w:cs="Times New Roman"/>
          <w:sz w:val="32"/>
          <w:szCs w:val="32"/>
        </w:rPr>
        <w:t>要与班子成员，班子成员要与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分管</w:t>
      </w:r>
      <w:r>
        <w:rPr>
          <w:rFonts w:ascii="Times New Roman" w:hAnsi="Times New Roman" w:eastAsia="方正仿宋_GBK" w:cs="Times New Roman"/>
          <w:sz w:val="32"/>
          <w:szCs w:val="32"/>
        </w:rPr>
        <w:t>部门负责人开展一次廉政谈心活动。廉政谈心活动要做好书面记录，建立健全台账资料，并分级记入廉政档案。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bCs/>
          <w:sz w:val="32"/>
          <w:szCs w:val="32"/>
        </w:rPr>
        <w:t>3.</w:t>
      </w:r>
      <w:r>
        <w:rPr>
          <w:rFonts w:hint="eastAsia" w:ascii="Times New Roman" w:hAnsi="Times New Roman" w:eastAsia="方正楷体_GBK" w:cs="Times New Roman"/>
          <w:b/>
          <w:bCs/>
          <w:sz w:val="32"/>
          <w:szCs w:val="32"/>
        </w:rPr>
        <w:t>开展廉政实景教育活动。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要结合自身实际，分批组织党员干部和公职人员参观各类廉政教育基地、廉政文化教育专线。要结合党史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学习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教育，重点参观我区党风廉政红色教育专线。在活动对象上，要做到党员干部、公职人员、领导干部家属</w:t>
      </w:r>
      <w:r>
        <w:rPr>
          <w:rFonts w:ascii="Times New Roman" w:hAnsi="Times New Roman" w:eastAsia="方正仿宋_GBK" w:cs="Times New Roman"/>
          <w:sz w:val="32"/>
          <w:szCs w:val="32"/>
        </w:rPr>
        <w:t>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三个全覆盖</w:t>
      </w:r>
      <w:r>
        <w:rPr>
          <w:rFonts w:ascii="Times New Roman" w:hAnsi="Times New Roman" w:eastAsia="方正仿宋_GBK" w:cs="Times New Roman"/>
          <w:sz w:val="32"/>
          <w:szCs w:val="32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，同时要将参观对象向公职人员</w:t>
      </w:r>
      <w:r>
        <w:rPr>
          <w:rFonts w:ascii="Times New Roman" w:hAnsi="Times New Roman" w:eastAsia="方正仿宋_GBK" w:cs="Times New Roman"/>
          <w:sz w:val="32"/>
          <w:szCs w:val="32"/>
        </w:rPr>
        <w:t>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身边人</w:t>
      </w:r>
      <w:r>
        <w:rPr>
          <w:rFonts w:ascii="Times New Roman" w:hAnsi="Times New Roman" w:eastAsia="方正仿宋_GBK" w:cs="Times New Roman"/>
          <w:sz w:val="32"/>
          <w:szCs w:val="32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延伸。</w:t>
      </w:r>
    </w:p>
    <w:p>
      <w:pPr>
        <w:spacing w:line="560" w:lineRule="exact"/>
        <w:ind w:firstLine="643" w:firstLineChars="200"/>
        <w:rPr>
          <w:rFonts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bCs/>
          <w:sz w:val="32"/>
          <w:szCs w:val="32"/>
        </w:rPr>
        <w:t>4.</w:t>
      </w:r>
      <w:r>
        <w:rPr>
          <w:rFonts w:hint="eastAsia" w:ascii="Times New Roman" w:hAnsi="Times New Roman" w:eastAsia="方正楷体_GBK" w:cs="Times New Roman"/>
          <w:b/>
          <w:bCs/>
          <w:sz w:val="32"/>
          <w:szCs w:val="32"/>
        </w:rPr>
        <w:t>组织开展纪法宣讲活动。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要认真传达学习中央和省、市、区关于加强作风建设的通知通报精神，专题学习新修订的《作风建设有关规定汇编（</w:t>
      </w:r>
      <w:r>
        <w:rPr>
          <w:rFonts w:ascii="Times New Roman" w:hAnsi="Times New Roman" w:eastAsia="方正仿宋_GBK" w:cs="Times New Roman"/>
          <w:sz w:val="32"/>
          <w:szCs w:val="32"/>
        </w:rPr>
        <w:t>2021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年版）》，严格执行各项规定；各监督检查室（监察员办公室）、派驻纪检监察组要对监督单位组织学习情况进行监督检查。</w:t>
      </w:r>
      <w:r>
        <w:rPr>
          <w:rFonts w:ascii="Times New Roman" w:hAnsi="Times New Roman" w:eastAsia="方正仿宋_GBK" w:cs="Times New Roman"/>
          <w:sz w:val="32"/>
          <w:szCs w:val="32"/>
        </w:rPr>
        <w:t>各镇（街道、区园）要结合“纪法宣传进百镇千村行动”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在机关范围内向全体人员进行关键节点纪法宣讲的同时，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将活动下沉基层第一线，重点指导督促村（居）党支部书记在村（居）党员干部中围绕形势任务、纪法知识、案例警示等内容进行宣讲。</w:t>
      </w:r>
    </w:p>
    <w:bookmarkEnd w:id="0"/>
    <w:p>
      <w:pPr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三、有关要求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bCs/>
          <w:sz w:val="32"/>
          <w:szCs w:val="32"/>
        </w:rPr>
        <w:t>1.</w:t>
      </w:r>
      <w:r>
        <w:rPr>
          <w:rFonts w:hint="eastAsia" w:ascii="Times New Roman" w:hAnsi="Times New Roman" w:eastAsia="方正楷体_GBK" w:cs="Times New Roman"/>
          <w:b/>
          <w:bCs/>
          <w:sz w:val="32"/>
          <w:szCs w:val="32"/>
        </w:rPr>
        <w:t>提高站位，加强领导。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各级党组织要深刻认识加强关键节点党风廉政建设</w:t>
      </w:r>
      <w:r>
        <w:rPr>
          <w:rFonts w:ascii="Times New Roman" w:hAnsi="Times New Roman" w:eastAsia="方正仿宋_GBK" w:cs="Times New Roman"/>
          <w:sz w:val="32"/>
          <w:szCs w:val="32"/>
        </w:rPr>
        <w:t>工作的重要性，突出“把廉关过廉节，纠四风树新风”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为主题，把节前警示教育工作作为进一步加强作风建设的一项重要措施，加强领导，深抓实做。各级党组织领导干部要以身作则，带头参与，不断推动各项警示教育活动深入开展。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bCs/>
          <w:sz w:val="32"/>
          <w:szCs w:val="32"/>
        </w:rPr>
        <w:t>2.</w:t>
      </w:r>
      <w:r>
        <w:rPr>
          <w:rFonts w:hint="eastAsia" w:ascii="Times New Roman" w:hAnsi="Times New Roman" w:eastAsia="方正楷体_GBK" w:cs="Times New Roman"/>
          <w:b/>
          <w:bCs/>
          <w:sz w:val="32"/>
          <w:szCs w:val="32"/>
        </w:rPr>
        <w:t>精心组织，协同推进。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各单位要统筹谋划，精心策划，协同工作，在做好规定动作同时，要结合自身实际组织实施自选动作，开展形式多样的警示教育活动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要利用本单位本行业网站、微信公众号及时宣传警示教育活动的成效，确保上下联动、左右互通、亮点纷呈。同时要提高警示教育的精准性、实效性，力戒形式主义，确保警示教育入心入脑。</w:t>
      </w:r>
    </w:p>
    <w:p>
      <w:pPr>
        <w:spacing w:line="560" w:lineRule="exact"/>
        <w:ind w:firstLine="643" w:firstLineChars="200"/>
        <w:rPr>
          <w:rFonts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bCs/>
          <w:sz w:val="32"/>
          <w:szCs w:val="32"/>
        </w:rPr>
        <w:t>3.</w:t>
      </w:r>
      <w:r>
        <w:rPr>
          <w:rFonts w:hint="eastAsia" w:ascii="Times New Roman" w:hAnsi="Times New Roman" w:eastAsia="方正楷体_GBK" w:cs="Times New Roman"/>
          <w:b/>
          <w:bCs/>
          <w:sz w:val="32"/>
          <w:szCs w:val="32"/>
        </w:rPr>
        <w:t>强化督查，严肃问责。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各单位</w:t>
      </w:r>
      <w:r>
        <w:rPr>
          <w:rFonts w:ascii="Times New Roman" w:hAnsi="Times New Roman" w:eastAsia="方正仿宋_GBK" w:cs="Times New Roman"/>
          <w:sz w:val="32"/>
          <w:szCs w:val="32"/>
        </w:rPr>
        <w:t>要加强对活动开展情况的督促检查，发现问题及时整改，确保活动取得实效。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全区各纪检监察组织、基层党委（党组）主体办、区作风办</w:t>
      </w:r>
      <w:r>
        <w:rPr>
          <w:rFonts w:ascii="Times New Roman" w:hAnsi="Times New Roman" w:eastAsia="方正仿宋_GBK" w:cs="Times New Roman"/>
          <w:sz w:val="32"/>
          <w:szCs w:val="32"/>
        </w:rPr>
        <w:t>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结合作风建设突出问题专项整治“回头看”工作</w:t>
      </w:r>
      <w:r>
        <w:rPr>
          <w:rFonts w:ascii="Times New Roman" w:hAnsi="Times New Roman" w:eastAsia="方正仿宋_GBK" w:cs="Times New Roman"/>
          <w:sz w:val="32"/>
          <w:szCs w:val="32"/>
        </w:rPr>
        <w:t>部署，加大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节日期间作风建设监督检查和明察暗访</w:t>
      </w:r>
      <w:r>
        <w:rPr>
          <w:rFonts w:ascii="Times New Roman" w:hAnsi="Times New Roman" w:eastAsia="方正仿宋_GBK" w:cs="Times New Roman"/>
          <w:sz w:val="32"/>
          <w:szCs w:val="32"/>
        </w:rPr>
        <w:t>力度，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对在“吃喝”“交往”“车轮”“奖金津补贴和工会福利”等方面顶风违纪、逆流而动的，发现一起、查处一起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并</w:t>
      </w:r>
      <w:r>
        <w:rPr>
          <w:rFonts w:ascii="Times New Roman" w:hAnsi="Times New Roman" w:eastAsia="方正仿宋_GBK" w:cs="Times New Roman"/>
          <w:sz w:val="32"/>
          <w:szCs w:val="32"/>
        </w:rPr>
        <w:t>点名道姓通报曝光。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2560" w:firstLineChars="8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中共盐城市大丰区纪律检查委员会</w:t>
      </w:r>
    </w:p>
    <w:p>
      <w:pPr>
        <w:spacing w:line="560" w:lineRule="exact"/>
        <w:ind w:firstLine="3200" w:firstLineChars="10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盐城市大丰区监察委员会</w:t>
      </w:r>
    </w:p>
    <w:p>
      <w:pPr>
        <w:spacing w:line="560" w:lineRule="exact"/>
        <w:ind w:firstLine="3840" w:firstLineChars="1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ascii="Times New Roman" w:hAnsi="Times New Roman" w:eastAsia="方正仿宋_GBK" w:cs="Times New Roman"/>
          <w:sz w:val="32"/>
          <w:szCs w:val="32"/>
        </w:rPr>
        <w:t>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</w:p>
    <w:sectPr>
      <w:footerReference r:id="rId3" w:type="default"/>
      <w:pgSz w:w="11906" w:h="16838"/>
      <w:pgMar w:top="1984" w:right="1417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5851019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E4"/>
    <w:rsid w:val="00291F96"/>
    <w:rsid w:val="002B2DEF"/>
    <w:rsid w:val="00375262"/>
    <w:rsid w:val="004D4B23"/>
    <w:rsid w:val="005C7C46"/>
    <w:rsid w:val="00754F14"/>
    <w:rsid w:val="007E10E4"/>
    <w:rsid w:val="00821CFE"/>
    <w:rsid w:val="0091176E"/>
    <w:rsid w:val="00911A95"/>
    <w:rsid w:val="00B110B9"/>
    <w:rsid w:val="00C065A8"/>
    <w:rsid w:val="00D22970"/>
    <w:rsid w:val="00D24574"/>
    <w:rsid w:val="00D44A2C"/>
    <w:rsid w:val="00D829A7"/>
    <w:rsid w:val="00F21B2B"/>
    <w:rsid w:val="0E260D0F"/>
    <w:rsid w:val="13460E9D"/>
    <w:rsid w:val="1EE46345"/>
    <w:rsid w:val="7A58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560E42-3872-415A-AAEE-CBF9B2F247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232</Words>
  <Characters>1328</Characters>
  <Lines>11</Lines>
  <Paragraphs>3</Paragraphs>
  <TotalTime>34</TotalTime>
  <ScaleCrop>false</ScaleCrop>
  <LinksUpToDate>false</LinksUpToDate>
  <CharactersWithSpaces>1557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2021-09-10T06:32:00Z</dcterms:created>
  <dc:creator>沈 海涵</dc:creator>
  <cp:lastModifiedBy>徐晨</cp:lastModifiedBy>
  <cp:lastPrinted>2021-09-10T08:49:00Z</cp:lastPrinted>
  <dcterms:modified xsi:type="dcterms:W3CDTF">2021-09-15T01:45:16Z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SaveFontToCloudKey">
    <vt:lpwstr>433193188_btnclosed</vt:lpwstr>
  </property>
  <property fmtid="{D5CDD505-2E9C-101B-9397-08002B2CF9AE}" pid="4" name="ICV">
    <vt:lpwstr>23D4790D9B9041FA99968AB6FE9E35D5</vt:lpwstr>
  </property>
</Properties>
</file>